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4BA8B" w14:textId="77777777" w:rsidR="00A630F4" w:rsidRPr="00A630F4" w:rsidRDefault="00A630F4" w:rsidP="00152056">
      <w:pPr>
        <w:ind w:right="-568"/>
        <w:jc w:val="both"/>
        <w:rPr>
          <w:b/>
          <w:sz w:val="48"/>
          <w:szCs w:val="48"/>
        </w:rPr>
      </w:pPr>
      <w:r w:rsidRPr="00A630F4">
        <w:rPr>
          <w:b/>
          <w:sz w:val="48"/>
          <w:szCs w:val="48"/>
        </w:rPr>
        <w:t>HISTORIA DEL ARTE</w:t>
      </w:r>
      <w:r w:rsidRPr="00A630F4">
        <w:rPr>
          <w:b/>
          <w:sz w:val="48"/>
          <w:szCs w:val="48"/>
        </w:rPr>
        <w:tab/>
        <w:t>Curso: 2º</w:t>
      </w:r>
    </w:p>
    <w:p w14:paraId="5CD53937" w14:textId="7777777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>BLOQUE 1: Raíces del arte europeo: el legado clásico</w:t>
      </w:r>
    </w:p>
    <w:p w14:paraId="7B00E132" w14:textId="77777777" w:rsidR="00A630F4" w:rsidRDefault="00A630F4" w:rsidP="00152056">
      <w:pPr>
        <w:ind w:right="-568"/>
        <w:jc w:val="both"/>
      </w:pPr>
      <w:r>
        <w:t>CONTENIDOS:</w:t>
      </w:r>
    </w:p>
    <w:p w14:paraId="6BCC42C8" w14:textId="77777777" w:rsidR="00A630F4" w:rsidRDefault="00A630F4" w:rsidP="00152056">
      <w:pPr>
        <w:ind w:right="-568"/>
        <w:jc w:val="both"/>
      </w:pPr>
      <w:r>
        <w:t>Grecia, creadora del lenguaje clásico.</w:t>
      </w:r>
    </w:p>
    <w:p w14:paraId="162AEA2B" w14:textId="77777777" w:rsidR="00A630F4" w:rsidRDefault="00A630F4" w:rsidP="00152056">
      <w:pPr>
        <w:ind w:right="-568"/>
        <w:jc w:val="both"/>
      </w:pPr>
      <w:r>
        <w:t xml:space="preserve">Principales manifestaciones. </w:t>
      </w:r>
    </w:p>
    <w:p w14:paraId="41AFC616" w14:textId="7CD952C1" w:rsidR="00CB38D0" w:rsidRDefault="00A630F4" w:rsidP="00152056">
      <w:pPr>
        <w:ind w:right="-568"/>
        <w:jc w:val="both"/>
      </w:pPr>
      <w:r>
        <w:t>La visión del clasicismo en Roma. El arte en la Hispania romana.</w:t>
      </w:r>
    </w:p>
    <w:p w14:paraId="26730AD7" w14:textId="2EA9EB6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>BLOQUE 2</w:t>
      </w:r>
      <w:bookmarkStart w:id="0" w:name="_GoBack"/>
      <w:bookmarkEnd w:id="0"/>
      <w:r w:rsidRPr="00A630F4">
        <w:rPr>
          <w:b/>
        </w:rPr>
        <w:t>: Nacimiento de la tradición artística occidental: el arte medieval</w:t>
      </w:r>
    </w:p>
    <w:p w14:paraId="26739E5E" w14:textId="77777777" w:rsidR="00A630F4" w:rsidRDefault="00A630F4" w:rsidP="00152056">
      <w:pPr>
        <w:ind w:right="-568"/>
        <w:jc w:val="both"/>
      </w:pPr>
      <w:r>
        <w:t>CONTENIDOS:</w:t>
      </w:r>
    </w:p>
    <w:p w14:paraId="3C8F41D5" w14:textId="77777777" w:rsidR="00A630F4" w:rsidRDefault="00A630F4" w:rsidP="00152056">
      <w:pPr>
        <w:ind w:right="-568"/>
        <w:jc w:val="both"/>
      </w:pPr>
      <w:r>
        <w:t>La aportación cristiana en la arquitectura y la iconografía.</w:t>
      </w:r>
    </w:p>
    <w:p w14:paraId="5EDD5F5E" w14:textId="77777777" w:rsidR="00A630F4" w:rsidRDefault="00A630F4" w:rsidP="00152056">
      <w:pPr>
        <w:ind w:right="-568"/>
        <w:jc w:val="both"/>
      </w:pPr>
      <w:r>
        <w:t>Configuración y desarrollo del arte románico. Iglesias y monasterios. La iconografía románica.</w:t>
      </w:r>
    </w:p>
    <w:p w14:paraId="6DA094ED" w14:textId="77777777" w:rsidR="00A630F4" w:rsidRDefault="00A630F4" w:rsidP="00152056">
      <w:pPr>
        <w:ind w:right="-568"/>
        <w:jc w:val="both"/>
      </w:pPr>
      <w:r>
        <w:t>La aportación del gótico, expresión de una cultura urbana. La catedral y la arquitectura civil. Modalidades escultóricas. La pintura italiana y flamenca, origen de la pintura moderna.</w:t>
      </w:r>
    </w:p>
    <w:p w14:paraId="3848C2C1" w14:textId="26707E6E" w:rsidR="00A630F4" w:rsidRDefault="00A630F4" w:rsidP="00152056">
      <w:pPr>
        <w:ind w:right="-568"/>
        <w:jc w:val="both"/>
      </w:pPr>
      <w:r>
        <w:t>El peculiar desarrollo artístico de la Península Ibérica. Arte hispanomusulmán. El románico en el Camino de Santiago. El gótico y su larga duración.</w:t>
      </w:r>
    </w:p>
    <w:p w14:paraId="6A5EEEBB" w14:textId="7777777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>BLOQUE 3: Desarrollo y evolución del arte europeo en el mundo moderno</w:t>
      </w:r>
    </w:p>
    <w:p w14:paraId="56F9789D" w14:textId="77777777" w:rsidR="00A630F4" w:rsidRDefault="00A630F4" w:rsidP="00152056">
      <w:pPr>
        <w:ind w:right="-568"/>
        <w:jc w:val="both"/>
      </w:pPr>
      <w:r>
        <w:t>CONTENIDOS:</w:t>
      </w:r>
    </w:p>
    <w:p w14:paraId="3B950277" w14:textId="77777777" w:rsidR="00A630F4" w:rsidRDefault="00A630F4" w:rsidP="00152056">
      <w:pPr>
        <w:ind w:right="-568"/>
        <w:jc w:val="both"/>
      </w:pPr>
      <w:r>
        <w:t>El Renacimiento. Mecenas y artistas.</w:t>
      </w:r>
    </w:p>
    <w:p w14:paraId="5E8C6A7E" w14:textId="77777777" w:rsidR="00A630F4" w:rsidRDefault="00A630F4" w:rsidP="00152056">
      <w:pPr>
        <w:ind w:right="-568"/>
        <w:jc w:val="both"/>
      </w:pPr>
      <w:r>
        <w:t>Origen y desarrollo del nuevo lenguaje renacentista en arquitectura, escultura y pintura.</w:t>
      </w:r>
    </w:p>
    <w:p w14:paraId="4BDE46C1" w14:textId="77777777" w:rsidR="00A630F4" w:rsidRDefault="00A630F4" w:rsidP="00152056">
      <w:pPr>
        <w:ind w:right="-568"/>
        <w:jc w:val="both"/>
      </w:pPr>
      <w:r>
        <w:t>Aportaciones de los grandes artistas del Renacimiento italiano.</w:t>
      </w:r>
    </w:p>
    <w:p w14:paraId="294D31EE" w14:textId="77777777" w:rsidR="00A630F4" w:rsidRDefault="00A630F4" w:rsidP="00152056">
      <w:pPr>
        <w:ind w:right="-568"/>
        <w:jc w:val="both"/>
      </w:pPr>
      <w:r>
        <w:t>La recepción de la estética renacentista en la Península Ibérica.</w:t>
      </w:r>
    </w:p>
    <w:p w14:paraId="11814CCF" w14:textId="77777777" w:rsidR="00A630F4" w:rsidRDefault="00A630F4" w:rsidP="00152056">
      <w:pPr>
        <w:ind w:right="-568"/>
        <w:jc w:val="both"/>
      </w:pPr>
      <w:r>
        <w:t>Unidad y diversidad del Barroco. El lenguaje artístico al servicio del poder civil y eclesiástico.</w:t>
      </w:r>
    </w:p>
    <w:p w14:paraId="286C5068" w14:textId="77777777" w:rsidR="00A630F4" w:rsidRDefault="00A630F4" w:rsidP="00152056">
      <w:pPr>
        <w:ind w:right="-568"/>
        <w:jc w:val="both"/>
      </w:pPr>
      <w:r>
        <w:t>El urbanismo barroco. Iglesias y palacios. Principales tendencias.</w:t>
      </w:r>
    </w:p>
    <w:p w14:paraId="5E5569E4" w14:textId="77777777" w:rsidR="00A630F4" w:rsidRDefault="00A630F4" w:rsidP="00152056">
      <w:pPr>
        <w:ind w:right="-568"/>
        <w:jc w:val="both"/>
      </w:pPr>
      <w:r>
        <w:t>El Barroco hispánico. Urbanismo y arquitectura. Imaginería barroca. La aportación de la pintura española: las grandes figuras del siglo de Oro.</w:t>
      </w:r>
    </w:p>
    <w:p w14:paraId="44AEFCDB" w14:textId="6D0B2F6B" w:rsidR="00A630F4" w:rsidRDefault="00A630F4" w:rsidP="00152056">
      <w:pPr>
        <w:ind w:right="-568"/>
        <w:jc w:val="both"/>
      </w:pPr>
      <w:r>
        <w:t>El siglo XVIII. La pervivencia del Barroco. El refinamiento Rococó. Neoclasicismo y Romanticismo</w:t>
      </w:r>
    </w:p>
    <w:p w14:paraId="1DC243A0" w14:textId="7777777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>BLOQUE 4: El arte del siglo XIX: el arte de un mundo en transformación</w:t>
      </w:r>
    </w:p>
    <w:p w14:paraId="40A924AC" w14:textId="77777777" w:rsidR="00A630F4" w:rsidRDefault="00A630F4" w:rsidP="00152056">
      <w:pPr>
        <w:ind w:right="-568"/>
        <w:jc w:val="both"/>
      </w:pPr>
      <w:r>
        <w:t>CONTENIDOS:</w:t>
      </w:r>
    </w:p>
    <w:p w14:paraId="33F0A244" w14:textId="6401A87F" w:rsidR="00A630F4" w:rsidRDefault="00A630F4" w:rsidP="00152056">
      <w:pPr>
        <w:ind w:right="-568"/>
        <w:jc w:val="both"/>
      </w:pPr>
      <w:r>
        <w:t>La</w:t>
      </w:r>
      <w:r w:rsidR="00152056">
        <w:t xml:space="preserve"> </w:t>
      </w:r>
      <w:r>
        <w:t>figura de Goya.</w:t>
      </w:r>
    </w:p>
    <w:p w14:paraId="318DE4FE" w14:textId="77777777" w:rsidR="00A630F4" w:rsidRDefault="00A630F4" w:rsidP="00152056">
      <w:pPr>
        <w:ind w:right="-568"/>
        <w:jc w:val="both"/>
      </w:pPr>
      <w:r>
        <w:t>La Revolución industrial y el impacto de los nuevos materiales en la arquitectura.</w:t>
      </w:r>
    </w:p>
    <w:p w14:paraId="2B96B965" w14:textId="77777777" w:rsidR="00A630F4" w:rsidRDefault="00A630F4" w:rsidP="00152056">
      <w:pPr>
        <w:ind w:right="-568"/>
        <w:jc w:val="both"/>
      </w:pPr>
      <w:r>
        <w:t>Del Historicismo al Modernismo. La Escuela de Chicago.</w:t>
      </w:r>
    </w:p>
    <w:p w14:paraId="5053185B" w14:textId="77777777" w:rsidR="00A630F4" w:rsidRDefault="00A630F4" w:rsidP="00152056">
      <w:pPr>
        <w:ind w:right="-568"/>
        <w:jc w:val="both"/>
      </w:pPr>
      <w:r>
        <w:t>El nacimiento del urbanismo moderno.</w:t>
      </w:r>
    </w:p>
    <w:p w14:paraId="1EDA2B89" w14:textId="77777777" w:rsidR="00A630F4" w:rsidRDefault="00A630F4" w:rsidP="00152056">
      <w:pPr>
        <w:ind w:right="-568"/>
        <w:jc w:val="both"/>
      </w:pPr>
      <w:r>
        <w:t>La evolución de la pintura: Romanticismo, Realismo, Impresionismo, Simbolismo. Los postimpresionistas, el germen de las vanguardias del siglo XX.</w:t>
      </w:r>
    </w:p>
    <w:p w14:paraId="612716E7" w14:textId="5977B0C6" w:rsidR="00A630F4" w:rsidRDefault="00A630F4" w:rsidP="00152056">
      <w:pPr>
        <w:ind w:right="-568"/>
        <w:jc w:val="both"/>
      </w:pPr>
      <w:r>
        <w:t>La escultura: la pervivencia del clasicismo. Rodin.</w:t>
      </w:r>
    </w:p>
    <w:p w14:paraId="06F9C3F6" w14:textId="7777777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 xml:space="preserve">BLOQUE 5: La ruptura de la tradición: el arte en la primera mitad del siglo XX </w:t>
      </w:r>
    </w:p>
    <w:p w14:paraId="36DF655F" w14:textId="77777777" w:rsidR="00A630F4" w:rsidRDefault="00A630F4" w:rsidP="00152056">
      <w:pPr>
        <w:ind w:right="-568"/>
        <w:jc w:val="both"/>
      </w:pPr>
      <w:r>
        <w:t>CONTENIDOS:</w:t>
      </w:r>
    </w:p>
    <w:p w14:paraId="3340BF69" w14:textId="77777777" w:rsidR="00A630F4" w:rsidRDefault="00A630F4" w:rsidP="00152056">
      <w:pPr>
        <w:ind w:right="-568"/>
        <w:jc w:val="both"/>
      </w:pPr>
      <w:r>
        <w:t>El fenómeno de las vanguardias en las artes plásticas: Fauvismo, Cubismo, Futurismo, Expresionismo, pintura abstracta, Dadaísmo y Surrealismo.</w:t>
      </w:r>
    </w:p>
    <w:p w14:paraId="5FC578EA" w14:textId="57514645" w:rsidR="00A630F4" w:rsidRDefault="00A630F4" w:rsidP="00152056">
      <w:pPr>
        <w:ind w:right="-568"/>
        <w:jc w:val="both"/>
      </w:pPr>
      <w:r>
        <w:t>Renovación del lenguaje arquitectónico: el funcionalismo del Movimiento Moderno y la arquitectura orgánica.</w:t>
      </w:r>
      <w:r w:rsidR="00152056">
        <w:t xml:space="preserve"> </w:t>
      </w:r>
      <w:proofErr w:type="gramStart"/>
      <w:r>
        <w:t>La</w:t>
      </w:r>
      <w:proofErr w:type="gramEnd"/>
      <w:r>
        <w:t xml:space="preserve"> aportación cristiana en la arquitectura y la iconografía.</w:t>
      </w:r>
    </w:p>
    <w:p w14:paraId="2964AC3E" w14:textId="77777777" w:rsidR="00A630F4" w:rsidRPr="00A630F4" w:rsidRDefault="00A630F4" w:rsidP="00152056">
      <w:pPr>
        <w:ind w:right="-568"/>
        <w:jc w:val="both"/>
        <w:rPr>
          <w:b/>
        </w:rPr>
      </w:pPr>
      <w:r w:rsidRPr="00A630F4">
        <w:rPr>
          <w:b/>
        </w:rPr>
        <w:t xml:space="preserve">BLOQUE </w:t>
      </w:r>
      <w:proofErr w:type="gramStart"/>
      <w:r w:rsidRPr="00A630F4">
        <w:rPr>
          <w:b/>
        </w:rPr>
        <w:t>6 :</w:t>
      </w:r>
      <w:proofErr w:type="gramEnd"/>
      <w:r w:rsidRPr="00A630F4">
        <w:rPr>
          <w:b/>
        </w:rPr>
        <w:t xml:space="preserve"> La universalización del arte desde la segunda mitad del siglo XX </w:t>
      </w:r>
    </w:p>
    <w:p w14:paraId="16309341" w14:textId="77777777" w:rsidR="00A630F4" w:rsidRDefault="00A630F4" w:rsidP="00152056">
      <w:pPr>
        <w:ind w:right="-568"/>
        <w:jc w:val="both"/>
      </w:pPr>
      <w:r>
        <w:t>CONTENIDOS:</w:t>
      </w:r>
    </w:p>
    <w:p w14:paraId="608DD816" w14:textId="77777777" w:rsidR="00A630F4" w:rsidRDefault="00A630F4" w:rsidP="00152056">
      <w:pPr>
        <w:ind w:right="-568"/>
        <w:jc w:val="both"/>
      </w:pPr>
      <w:r>
        <w:t xml:space="preserve">El predominio del Movimiento Moderno o Estilo Internacional en arquitectura. La arquitectura al margen del estilo internacional: High </w:t>
      </w:r>
      <w:proofErr w:type="spellStart"/>
      <w:r>
        <w:t>Tech</w:t>
      </w:r>
      <w:proofErr w:type="spellEnd"/>
      <w:r>
        <w:t>, arquitectura Posmoderna, Deconstrucción.</w:t>
      </w:r>
    </w:p>
    <w:p w14:paraId="3CA7BC07" w14:textId="77777777" w:rsidR="00A630F4" w:rsidRDefault="00A630F4" w:rsidP="00152056">
      <w:pPr>
        <w:ind w:right="-568"/>
        <w:jc w:val="both"/>
      </w:pPr>
      <w:r>
        <w:t>Las artes plásticas: de las segundas vanguardias a la posmodernidad.</w:t>
      </w:r>
    </w:p>
    <w:p w14:paraId="09E531F0" w14:textId="77777777" w:rsidR="00A630F4" w:rsidRDefault="00A630F4" w:rsidP="00152056">
      <w:pPr>
        <w:ind w:right="-568"/>
        <w:jc w:val="both"/>
      </w:pPr>
      <w:r>
        <w:t>Nuevos sistemas visuales: fotografía, cine y televisión, cartelismo, cómic.</w:t>
      </w:r>
    </w:p>
    <w:p w14:paraId="38B96C0D" w14:textId="77777777" w:rsidR="00A630F4" w:rsidRDefault="00A630F4" w:rsidP="00152056">
      <w:pPr>
        <w:ind w:right="-568"/>
        <w:jc w:val="both"/>
      </w:pPr>
      <w:r>
        <w:t>La combinación de lenguajes expresivos.</w:t>
      </w:r>
    </w:p>
    <w:p w14:paraId="3C72FA7A" w14:textId="77777777" w:rsidR="00A630F4" w:rsidRDefault="00A630F4" w:rsidP="00152056">
      <w:pPr>
        <w:ind w:right="-568"/>
        <w:jc w:val="both"/>
      </w:pPr>
      <w:r>
        <w:t>El impacto de las nuevas tecnologías en la difusión y la creación artística.</w:t>
      </w:r>
    </w:p>
    <w:p w14:paraId="21FFE64D" w14:textId="77777777" w:rsidR="00A630F4" w:rsidRDefault="00A630F4" w:rsidP="00152056">
      <w:pPr>
        <w:ind w:right="-568"/>
        <w:jc w:val="both"/>
      </w:pPr>
      <w:r>
        <w:t>Arte y cultura visual de masas.</w:t>
      </w:r>
    </w:p>
    <w:p w14:paraId="1BC43ADE" w14:textId="7132D27D" w:rsidR="00A630F4" w:rsidRDefault="00A630F4" w:rsidP="00152056">
      <w:pPr>
        <w:ind w:right="-568"/>
        <w:jc w:val="both"/>
      </w:pPr>
      <w:r>
        <w:t>El patrimonio artístico como riqueza cultural. La preocupación por su conservación.</w:t>
      </w:r>
    </w:p>
    <w:sectPr w:rsidR="00A630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3C"/>
    <w:rsid w:val="00152056"/>
    <w:rsid w:val="004E673C"/>
    <w:rsid w:val="00A630F4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689E"/>
  <w15:chartTrackingRefBased/>
  <w15:docId w15:val="{955C0FBF-FBE8-493D-83EF-78C572E4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2018-04-25T20:07:00Z</dcterms:created>
  <dcterms:modified xsi:type="dcterms:W3CDTF">2018-04-25T20:33:00Z</dcterms:modified>
</cp:coreProperties>
</file>